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08" w:rsidRPr="00F61C2C" w:rsidRDefault="00CD6A08" w:rsidP="00CD6A08">
      <w:pPr>
        <w:spacing w:after="0"/>
        <w:jc w:val="center"/>
        <w:rPr>
          <w:b/>
          <w:szCs w:val="24"/>
        </w:rPr>
      </w:pPr>
      <w:r w:rsidRPr="00F61C2C">
        <w:rPr>
          <w:b/>
          <w:szCs w:val="24"/>
        </w:rPr>
        <w:t xml:space="preserve">АВТОНОМНАЯ НЕКОММЕРЧЕСКАЯ ОРГАНИЗАЦИЯ </w:t>
      </w:r>
    </w:p>
    <w:p w:rsidR="00A17214" w:rsidRPr="009F16AE" w:rsidRDefault="00CD6A08" w:rsidP="00CD6A08">
      <w:pPr>
        <w:spacing w:after="0"/>
        <w:jc w:val="center"/>
        <w:rPr>
          <w:b/>
          <w:szCs w:val="24"/>
        </w:rPr>
      </w:pPr>
      <w:r w:rsidRPr="00F61C2C">
        <w:rPr>
          <w:b/>
          <w:szCs w:val="24"/>
        </w:rPr>
        <w:t>ЦЕНТРАЛЬНЫЙ МНОГОПРОФИЛЬНЫЙ ИНСТИТУТ</w:t>
      </w:r>
    </w:p>
    <w:p w:rsidR="00A17214" w:rsidRPr="009F16AE" w:rsidRDefault="00A17214" w:rsidP="00A17214">
      <w:pPr>
        <w:spacing w:after="0"/>
        <w:jc w:val="center"/>
        <w:rPr>
          <w:b/>
          <w:szCs w:val="24"/>
        </w:rPr>
      </w:pPr>
    </w:p>
    <w:p w:rsidR="00A17214" w:rsidRDefault="00A17214" w:rsidP="00A17214">
      <w:pPr>
        <w:pStyle w:val="1"/>
        <w:ind w:right="-1"/>
        <w:rPr>
          <w:sz w:val="24"/>
          <w:szCs w:val="24"/>
        </w:rPr>
      </w:pPr>
    </w:p>
    <w:p w:rsidR="00CD6A08" w:rsidRDefault="00CD6A08" w:rsidP="00CD6A08"/>
    <w:p w:rsidR="00CD6A08" w:rsidRDefault="00CD6A08" w:rsidP="00CD6A08"/>
    <w:p w:rsidR="00CD6A08" w:rsidRDefault="00CD6A08" w:rsidP="00CD6A08"/>
    <w:p w:rsidR="00CD6A08" w:rsidRDefault="00CD6A08" w:rsidP="00CD6A08"/>
    <w:p w:rsidR="00CD6A08" w:rsidRPr="00CD6A08" w:rsidRDefault="00CD6A08" w:rsidP="00CD6A08"/>
    <w:p w:rsidR="00A17214" w:rsidRPr="00865EFF" w:rsidRDefault="00A17214" w:rsidP="00A17214">
      <w:pPr>
        <w:pStyle w:val="1"/>
        <w:ind w:right="-1"/>
        <w:rPr>
          <w:sz w:val="24"/>
          <w:szCs w:val="24"/>
        </w:rPr>
      </w:pPr>
      <w:r w:rsidRPr="00865EFF">
        <w:rPr>
          <w:sz w:val="24"/>
          <w:szCs w:val="24"/>
        </w:rPr>
        <w:t>УЧЕБНЫЙ ПЛАН</w:t>
      </w:r>
    </w:p>
    <w:p w:rsidR="00A17214" w:rsidRDefault="00A17214" w:rsidP="00A17214">
      <w:pPr>
        <w:spacing w:after="0" w:line="240" w:lineRule="auto"/>
        <w:ind w:left="284" w:right="-1"/>
        <w:jc w:val="center"/>
        <w:rPr>
          <w:b/>
          <w:szCs w:val="24"/>
        </w:rPr>
      </w:pPr>
      <w:r w:rsidRPr="00865EFF">
        <w:rPr>
          <w:b/>
          <w:szCs w:val="24"/>
        </w:rPr>
        <w:t xml:space="preserve"> «</w:t>
      </w:r>
      <w:bookmarkStart w:id="0" w:name="_GoBack"/>
      <w:r w:rsidRPr="00865EFF">
        <w:rPr>
          <w:b/>
          <w:szCs w:val="24"/>
        </w:rPr>
        <w:t>Теория и методика преподавания естественнонаучных дисциплин в условиях реализации ФГОС</w:t>
      </w:r>
      <w:bookmarkEnd w:id="0"/>
      <w:r w:rsidR="006E24C2">
        <w:rPr>
          <w:b/>
          <w:szCs w:val="24"/>
        </w:rPr>
        <w:t xml:space="preserve"> нового поколения</w:t>
      </w:r>
      <w:r w:rsidRPr="00865EFF">
        <w:rPr>
          <w:b/>
          <w:szCs w:val="24"/>
        </w:rPr>
        <w:t>»</w:t>
      </w:r>
      <w:r w:rsidR="006E24C2">
        <w:rPr>
          <w:b/>
          <w:szCs w:val="24"/>
        </w:rPr>
        <w:t>.</w:t>
      </w:r>
    </w:p>
    <w:p w:rsidR="00A17214" w:rsidRPr="00865EFF" w:rsidRDefault="00A17214" w:rsidP="00A17214">
      <w:pPr>
        <w:spacing w:after="0" w:line="240" w:lineRule="auto"/>
        <w:ind w:left="284" w:right="-1"/>
        <w:jc w:val="center"/>
        <w:rPr>
          <w:b/>
          <w:szCs w:val="24"/>
        </w:rPr>
      </w:pPr>
    </w:p>
    <w:p w:rsidR="00A17214" w:rsidRPr="000236FD" w:rsidRDefault="00A17214" w:rsidP="00A17214">
      <w:pPr>
        <w:spacing w:after="0" w:line="240" w:lineRule="auto"/>
        <w:ind w:right="-1"/>
        <w:rPr>
          <w:szCs w:val="24"/>
        </w:rPr>
      </w:pPr>
      <w:r w:rsidRPr="00E17B9D">
        <w:rPr>
          <w:b/>
          <w:szCs w:val="24"/>
        </w:rPr>
        <w:t>Цель:</w:t>
      </w:r>
      <w:r w:rsidRPr="000236FD">
        <w:rPr>
          <w:szCs w:val="24"/>
        </w:rPr>
        <w:t xml:space="preserve"> повышение научно-методического уровня и педагогического мастерства педагогов.</w:t>
      </w:r>
    </w:p>
    <w:p w:rsidR="00A17214" w:rsidRDefault="00A17214" w:rsidP="00A17214">
      <w:pPr>
        <w:spacing w:after="0" w:line="240" w:lineRule="auto"/>
        <w:ind w:right="-1"/>
        <w:rPr>
          <w:szCs w:val="24"/>
        </w:rPr>
      </w:pPr>
      <w:r w:rsidRPr="00E17B9D">
        <w:rPr>
          <w:b/>
          <w:szCs w:val="24"/>
        </w:rPr>
        <w:t xml:space="preserve">Категория слушателей: </w:t>
      </w:r>
      <w:r>
        <w:rPr>
          <w:szCs w:val="24"/>
        </w:rPr>
        <w:t>преподаватели</w:t>
      </w:r>
      <w:r w:rsidRPr="000236FD">
        <w:rPr>
          <w:szCs w:val="24"/>
        </w:rPr>
        <w:t xml:space="preserve"> </w:t>
      </w:r>
      <w:r>
        <w:rPr>
          <w:szCs w:val="24"/>
        </w:rPr>
        <w:t>естественнонаучных дисциплин организации среднего профессионального образования</w:t>
      </w:r>
    </w:p>
    <w:p w:rsidR="00A17214" w:rsidRPr="00426FAF" w:rsidRDefault="00A17214" w:rsidP="00A17214">
      <w:pPr>
        <w:spacing w:after="0"/>
        <w:rPr>
          <w:szCs w:val="24"/>
        </w:rPr>
      </w:pPr>
      <w:r w:rsidRPr="00426FAF">
        <w:rPr>
          <w:b/>
          <w:szCs w:val="24"/>
        </w:rPr>
        <w:t>Срок обучения:</w:t>
      </w:r>
      <w:r w:rsidRPr="00426FAF">
        <w:rPr>
          <w:szCs w:val="24"/>
        </w:rPr>
        <w:t xml:space="preserve"> </w:t>
      </w:r>
      <w:r>
        <w:rPr>
          <w:szCs w:val="24"/>
        </w:rPr>
        <w:t>108 часов</w:t>
      </w:r>
    </w:p>
    <w:p w:rsidR="00A17214" w:rsidRDefault="00A17214" w:rsidP="00A17214">
      <w:pPr>
        <w:spacing w:after="0"/>
        <w:rPr>
          <w:szCs w:val="24"/>
        </w:rPr>
      </w:pPr>
      <w:r w:rsidRPr="00426FAF">
        <w:rPr>
          <w:b/>
          <w:szCs w:val="24"/>
        </w:rPr>
        <w:t>Форма обучения:</w:t>
      </w:r>
      <w:r w:rsidRPr="00426FAF">
        <w:rPr>
          <w:szCs w:val="24"/>
        </w:rPr>
        <w:t xml:space="preserve"> очно-заочная, с применением дистанционных технологий</w:t>
      </w:r>
    </w:p>
    <w:p w:rsidR="00A17214" w:rsidRPr="00865EFF" w:rsidRDefault="00A17214" w:rsidP="00A17214">
      <w:pPr>
        <w:spacing w:after="0" w:line="240" w:lineRule="auto"/>
        <w:ind w:left="7211" w:right="-483" w:firstLine="709"/>
        <w:rPr>
          <w:color w:val="000000"/>
          <w:szCs w:val="24"/>
        </w:rPr>
      </w:pPr>
    </w:p>
    <w:tbl>
      <w:tblPr>
        <w:tblStyle w:val="a3"/>
        <w:tblW w:w="0" w:type="auto"/>
        <w:tblLook w:val="04A0"/>
      </w:tblPr>
      <w:tblGrid>
        <w:gridCol w:w="651"/>
        <w:gridCol w:w="3897"/>
        <w:gridCol w:w="932"/>
        <w:gridCol w:w="1140"/>
        <w:gridCol w:w="1261"/>
        <w:gridCol w:w="1690"/>
      </w:tblGrid>
      <w:tr w:rsidR="00A17214" w:rsidRPr="000D715C" w:rsidTr="00A17214">
        <w:trPr>
          <w:trHeight w:val="240"/>
        </w:trPr>
        <w:tc>
          <w:tcPr>
            <w:tcW w:w="668" w:type="dxa"/>
            <w:vMerge w:val="restart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№</w:t>
            </w:r>
          </w:p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48" w:type="dxa"/>
            <w:vMerge w:val="restart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50" w:type="dxa"/>
            <w:vMerge w:val="restart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338" w:type="dxa"/>
            <w:gridSpan w:val="2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7" w:type="dxa"/>
            <w:vMerge w:val="restart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A17214" w:rsidRPr="000D715C" w:rsidTr="00A17214">
        <w:trPr>
          <w:trHeight w:val="255"/>
        </w:trPr>
        <w:tc>
          <w:tcPr>
            <w:tcW w:w="668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48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567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</w:t>
            </w:r>
          </w:p>
        </w:tc>
        <w:tc>
          <w:tcPr>
            <w:tcW w:w="4048" w:type="dxa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position w:val="6"/>
                <w:sz w:val="24"/>
                <w:szCs w:val="24"/>
              </w:rPr>
              <w:t>Надпредметный инвариантный модуль «Общепрофессиональные дисциплины»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тестирование</w:t>
            </w: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1.1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color w:val="000000"/>
                <w:sz w:val="24"/>
              </w:rPr>
            </w:pPr>
            <w:r w:rsidRPr="000D715C">
              <w:rPr>
                <w:color w:val="000000"/>
                <w:sz w:val="24"/>
              </w:rPr>
              <w:t>Стратегические направления развития российского образования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1.2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Федеральные государственные образовательные стандарты нового поколения 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1.3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Разработка основной образовательной программы образовательного учреждения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1.4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Современные подходы к оценке качества образования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1.5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tabs>
                <w:tab w:val="left" w:pos="4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Инновационные технологии обучения студентов в контексте реализации ФГОС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1.6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tabs>
                <w:tab w:val="left" w:pos="4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1.7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tabs>
                <w:tab w:val="left" w:pos="4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048" w:type="dxa"/>
          </w:tcPr>
          <w:p w:rsidR="00A17214" w:rsidRPr="000D715C" w:rsidRDefault="00A17214" w:rsidP="00A17214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0D715C">
              <w:rPr>
                <w:b/>
                <w:bCs/>
                <w:sz w:val="24"/>
                <w:szCs w:val="24"/>
              </w:rPr>
              <w:t xml:space="preserve">Предметный модуль </w:t>
            </w:r>
          </w:p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bCs/>
                <w:sz w:val="24"/>
                <w:szCs w:val="24"/>
              </w:rPr>
              <w:t>«Биология»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тестирование</w:t>
            </w: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2.1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 w:rsidRPr="000D715C">
              <w:rPr>
                <w:sz w:val="24"/>
                <w:szCs w:val="24"/>
              </w:rPr>
              <w:lastRenderedPageBreak/>
              <w:t>среднего профессионального образования и особенности его реализации в деятельности преподавателя биологии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Программно-методическое обеспечение курса биологии организации среднего профессионального образования в условиях реализации ФГОС 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2.3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Формирование системы универсальных учебных действий студентов при организации учебно-воспитательного процесса по биологии 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2.4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Организация исследовательской и проектной деятельности студентов по биологии в соответствии с требованиями ФГОС 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2.5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Современные образовательные технологии и их использование при изучении курса биологии в учреждениях СПО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E0596B">
        <w:trPr>
          <w:trHeight w:val="330"/>
        </w:trPr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3.</w:t>
            </w:r>
          </w:p>
        </w:tc>
        <w:tc>
          <w:tcPr>
            <w:tcW w:w="4048" w:type="dxa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тестирование</w:t>
            </w: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3.1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color w:val="000000"/>
                <w:sz w:val="24"/>
              </w:rPr>
            </w:pPr>
            <w:r w:rsidRPr="000D715C">
              <w:rPr>
                <w:color w:val="000000"/>
                <w:sz w:val="24"/>
              </w:rPr>
              <w:t>Государственный образовательный стандарт химического образования и особенности его реализации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3.2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color w:val="000000"/>
                <w:sz w:val="24"/>
              </w:rPr>
            </w:pPr>
            <w:r w:rsidRPr="000D715C">
              <w:rPr>
                <w:color w:val="000000"/>
                <w:sz w:val="24"/>
              </w:rPr>
              <w:t>Формирование универсальных учебных действий на занятиях по  химии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3.3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color w:val="000000"/>
                <w:sz w:val="24"/>
              </w:rPr>
            </w:pPr>
            <w:r w:rsidRPr="000D715C">
              <w:rPr>
                <w:color w:val="000000"/>
                <w:sz w:val="24"/>
              </w:rPr>
              <w:t>Компетентностный подход в химико-педагогическом образовании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3.4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color w:val="000000"/>
                <w:sz w:val="24"/>
              </w:rPr>
            </w:pPr>
            <w:r w:rsidRPr="000D715C">
              <w:rPr>
                <w:color w:val="000000"/>
                <w:sz w:val="24"/>
              </w:rPr>
              <w:t>Использование современных педагогических технологий в обучении химии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3.5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color w:val="000000"/>
                <w:sz w:val="24"/>
              </w:rPr>
            </w:pPr>
            <w:r w:rsidRPr="000D715C">
              <w:rPr>
                <w:color w:val="000000"/>
                <w:sz w:val="24"/>
              </w:rPr>
              <w:t>Особенности организации проектной деятельности студентов  при изучении химии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3.6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color w:val="000000"/>
                <w:sz w:val="24"/>
              </w:rPr>
            </w:pPr>
            <w:r w:rsidRPr="000D715C">
              <w:rPr>
                <w:color w:val="000000"/>
                <w:sz w:val="24"/>
              </w:rPr>
              <w:t>Экологическое воспитание студентов на занятиях химии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3.7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color w:val="000000"/>
                <w:sz w:val="24"/>
              </w:rPr>
            </w:pPr>
            <w:r w:rsidRPr="000D715C">
              <w:rPr>
                <w:color w:val="000000"/>
                <w:sz w:val="24"/>
              </w:rPr>
              <w:t>Решение химических задач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4.</w:t>
            </w:r>
          </w:p>
        </w:tc>
        <w:tc>
          <w:tcPr>
            <w:tcW w:w="4048" w:type="dxa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тестирование</w:t>
            </w: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4.1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0076A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Особенности содержания современного курса физики</w:t>
            </w:r>
            <w:r w:rsidR="000076A9" w:rsidRPr="000D715C">
              <w:rPr>
                <w:sz w:val="24"/>
                <w:szCs w:val="24"/>
              </w:rPr>
              <w:t xml:space="preserve"> в организациях СПО</w:t>
            </w:r>
            <w:r w:rsidRPr="000D715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4.2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0076A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color w:val="000000"/>
                <w:sz w:val="24"/>
                <w:szCs w:val="24"/>
              </w:rPr>
              <w:t xml:space="preserve">Формирование системы универсальных учебных действий </w:t>
            </w:r>
            <w:r w:rsidR="000076A9" w:rsidRPr="000D715C">
              <w:rPr>
                <w:color w:val="000000"/>
                <w:sz w:val="24"/>
                <w:szCs w:val="24"/>
              </w:rPr>
              <w:t xml:space="preserve">студентов </w:t>
            </w:r>
            <w:r w:rsidRPr="000D715C">
              <w:rPr>
                <w:color w:val="000000"/>
                <w:sz w:val="24"/>
                <w:szCs w:val="24"/>
              </w:rPr>
              <w:t>средствами физики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0076A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color w:val="000000"/>
                <w:sz w:val="24"/>
                <w:szCs w:val="24"/>
              </w:rPr>
              <w:t xml:space="preserve">Организация проектной деятельности </w:t>
            </w:r>
            <w:r w:rsidR="000076A9" w:rsidRPr="000D715C">
              <w:rPr>
                <w:color w:val="000000"/>
                <w:sz w:val="24"/>
                <w:szCs w:val="24"/>
              </w:rPr>
              <w:t xml:space="preserve">студентов </w:t>
            </w:r>
            <w:r w:rsidRPr="000D715C">
              <w:rPr>
                <w:color w:val="000000"/>
                <w:sz w:val="24"/>
                <w:szCs w:val="24"/>
              </w:rPr>
              <w:t xml:space="preserve"> при изучении курса физики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4.4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Современные образовательные технологии и их использование при изучении физики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4.5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Общие подходы к решению графических и экспериментальных задач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4.6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0076A9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Организация экспериментально-исследовательской работы </w:t>
            </w:r>
            <w:r w:rsidR="000076A9" w:rsidRPr="000D715C">
              <w:rPr>
                <w:sz w:val="24"/>
                <w:szCs w:val="24"/>
              </w:rPr>
              <w:t xml:space="preserve">студентов </w:t>
            </w:r>
            <w:r w:rsidRPr="000D715C">
              <w:rPr>
                <w:sz w:val="24"/>
                <w:szCs w:val="24"/>
              </w:rPr>
              <w:t>при изучении физики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A17214">
        <w:tc>
          <w:tcPr>
            <w:tcW w:w="668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4.7</w:t>
            </w:r>
          </w:p>
        </w:tc>
        <w:tc>
          <w:tcPr>
            <w:tcW w:w="4048" w:type="dxa"/>
            <w:vAlign w:val="center"/>
          </w:tcPr>
          <w:p w:rsidR="00A17214" w:rsidRPr="000D715C" w:rsidRDefault="00A17214" w:rsidP="00A17214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Многоуровневые лабораторные работы по физике</w:t>
            </w:r>
          </w:p>
        </w:tc>
        <w:tc>
          <w:tcPr>
            <w:tcW w:w="950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17214" w:rsidRPr="000D715C" w:rsidRDefault="00A17214" w:rsidP="00A17214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177" w:rsidRPr="000D715C" w:rsidTr="00A17214">
        <w:tc>
          <w:tcPr>
            <w:tcW w:w="668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5.</w:t>
            </w:r>
          </w:p>
        </w:tc>
        <w:tc>
          <w:tcPr>
            <w:tcW w:w="4048" w:type="dxa"/>
            <w:vAlign w:val="center"/>
          </w:tcPr>
          <w:p w:rsidR="00A65177" w:rsidRPr="000D715C" w:rsidRDefault="00A65177" w:rsidP="00A65177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b/>
                <w:color w:val="000000"/>
                <w:sz w:val="24"/>
              </w:rPr>
            </w:pPr>
            <w:r w:rsidRPr="000D715C">
              <w:rPr>
                <w:b/>
                <w:color w:val="000000"/>
                <w:sz w:val="24"/>
              </w:rPr>
              <w:t>География</w:t>
            </w:r>
          </w:p>
        </w:tc>
        <w:tc>
          <w:tcPr>
            <w:tcW w:w="950" w:type="dxa"/>
          </w:tcPr>
          <w:p w:rsidR="00A65177" w:rsidRPr="000D715C" w:rsidRDefault="00A65177" w:rsidP="00A65177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64" w:type="dxa"/>
          </w:tcPr>
          <w:p w:rsidR="00A65177" w:rsidRPr="000D715C" w:rsidRDefault="00A65177" w:rsidP="00A65177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74" w:type="dxa"/>
          </w:tcPr>
          <w:p w:rsidR="00A65177" w:rsidRPr="000D715C" w:rsidRDefault="00A65177" w:rsidP="00A65177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тестирование</w:t>
            </w:r>
          </w:p>
        </w:tc>
      </w:tr>
      <w:tr w:rsidR="00A65177" w:rsidRPr="000D715C" w:rsidTr="00A17214">
        <w:tc>
          <w:tcPr>
            <w:tcW w:w="668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5.1</w:t>
            </w:r>
          </w:p>
        </w:tc>
        <w:tc>
          <w:tcPr>
            <w:tcW w:w="4048" w:type="dxa"/>
            <w:vAlign w:val="center"/>
          </w:tcPr>
          <w:p w:rsidR="00A65177" w:rsidRPr="000D715C" w:rsidRDefault="00A65177" w:rsidP="00A65177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Федеральный государственный образовательный стандарт географического образования и особенности его реализации</w:t>
            </w:r>
          </w:p>
        </w:tc>
        <w:tc>
          <w:tcPr>
            <w:tcW w:w="950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177" w:rsidRPr="000D715C" w:rsidTr="00A17214">
        <w:tc>
          <w:tcPr>
            <w:tcW w:w="668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5.2</w:t>
            </w:r>
          </w:p>
        </w:tc>
        <w:tc>
          <w:tcPr>
            <w:tcW w:w="4048" w:type="dxa"/>
            <w:vAlign w:val="center"/>
          </w:tcPr>
          <w:p w:rsidR="00A65177" w:rsidRPr="000D715C" w:rsidRDefault="00A65177" w:rsidP="000076A9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Формирование системы универсальных учебных действий </w:t>
            </w:r>
            <w:r w:rsidR="000076A9" w:rsidRPr="000D715C">
              <w:rPr>
                <w:sz w:val="24"/>
                <w:szCs w:val="24"/>
              </w:rPr>
              <w:t xml:space="preserve">студентов </w:t>
            </w:r>
            <w:r w:rsidRPr="000D715C">
              <w:rPr>
                <w:sz w:val="24"/>
                <w:szCs w:val="24"/>
              </w:rPr>
              <w:t>средствами географии</w:t>
            </w:r>
          </w:p>
        </w:tc>
        <w:tc>
          <w:tcPr>
            <w:tcW w:w="950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177" w:rsidRPr="000D715C" w:rsidTr="00A17214">
        <w:tc>
          <w:tcPr>
            <w:tcW w:w="668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5.3</w:t>
            </w:r>
          </w:p>
        </w:tc>
        <w:tc>
          <w:tcPr>
            <w:tcW w:w="4048" w:type="dxa"/>
            <w:vAlign w:val="center"/>
          </w:tcPr>
          <w:p w:rsidR="00A65177" w:rsidRPr="000D715C" w:rsidRDefault="00A65177" w:rsidP="00A65177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Программно-методическое обеспечение </w:t>
            </w:r>
          </w:p>
          <w:p w:rsidR="00A65177" w:rsidRPr="000D715C" w:rsidRDefault="00A65177" w:rsidP="00A65177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реализации ФГОС по географии</w:t>
            </w:r>
          </w:p>
        </w:tc>
        <w:tc>
          <w:tcPr>
            <w:tcW w:w="950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177" w:rsidRPr="000D715C" w:rsidTr="00A17214">
        <w:tc>
          <w:tcPr>
            <w:tcW w:w="668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5.4</w:t>
            </w:r>
          </w:p>
        </w:tc>
        <w:tc>
          <w:tcPr>
            <w:tcW w:w="4048" w:type="dxa"/>
            <w:vAlign w:val="center"/>
          </w:tcPr>
          <w:p w:rsidR="00A65177" w:rsidRPr="000D715C" w:rsidRDefault="00A65177" w:rsidP="000076A9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Организация проектной и исследовательской деятельности </w:t>
            </w:r>
            <w:r w:rsidR="000076A9" w:rsidRPr="000D715C">
              <w:rPr>
                <w:sz w:val="24"/>
                <w:szCs w:val="24"/>
              </w:rPr>
              <w:t>студентов</w:t>
            </w:r>
            <w:r w:rsidRPr="000D715C">
              <w:rPr>
                <w:sz w:val="24"/>
                <w:szCs w:val="24"/>
              </w:rPr>
              <w:t xml:space="preserve"> при изучении географии</w:t>
            </w:r>
          </w:p>
        </w:tc>
        <w:tc>
          <w:tcPr>
            <w:tcW w:w="950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177" w:rsidRPr="000D715C" w:rsidTr="00A17214">
        <w:tc>
          <w:tcPr>
            <w:tcW w:w="668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5.5</w:t>
            </w:r>
          </w:p>
        </w:tc>
        <w:tc>
          <w:tcPr>
            <w:tcW w:w="4048" w:type="dxa"/>
            <w:vAlign w:val="center"/>
          </w:tcPr>
          <w:p w:rsidR="00A65177" w:rsidRPr="000D715C" w:rsidRDefault="00A65177" w:rsidP="00A65177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Практико-ориентированный подход в обучении географии в условиях реализации новых образовательных стандартов</w:t>
            </w:r>
          </w:p>
        </w:tc>
        <w:tc>
          <w:tcPr>
            <w:tcW w:w="950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177" w:rsidRPr="000D715C" w:rsidTr="00A17214">
        <w:tc>
          <w:tcPr>
            <w:tcW w:w="668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5.6</w:t>
            </w:r>
          </w:p>
        </w:tc>
        <w:tc>
          <w:tcPr>
            <w:tcW w:w="4048" w:type="dxa"/>
            <w:vAlign w:val="center"/>
          </w:tcPr>
          <w:p w:rsidR="00A65177" w:rsidRPr="000D715C" w:rsidRDefault="00A65177" w:rsidP="00A6517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 </w:t>
            </w:r>
            <w:r w:rsidRPr="000D715C">
              <w:rPr>
                <w:color w:val="000000"/>
                <w:sz w:val="24"/>
                <w:szCs w:val="24"/>
              </w:rPr>
              <w:t>Современные представления об источниках тектонических движений. Региональная геология и география почв</w:t>
            </w:r>
          </w:p>
        </w:tc>
        <w:tc>
          <w:tcPr>
            <w:tcW w:w="950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177" w:rsidRPr="000D715C" w:rsidTr="00A17214">
        <w:tc>
          <w:tcPr>
            <w:tcW w:w="668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5.7</w:t>
            </w:r>
          </w:p>
        </w:tc>
        <w:tc>
          <w:tcPr>
            <w:tcW w:w="4048" w:type="dxa"/>
            <w:vAlign w:val="center"/>
          </w:tcPr>
          <w:p w:rsidR="00A65177" w:rsidRPr="000D715C" w:rsidRDefault="00A65177" w:rsidP="00A65177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0D715C">
              <w:rPr>
                <w:bCs/>
                <w:sz w:val="24"/>
                <w:szCs w:val="24"/>
              </w:rPr>
              <w:t>Физико-географические особенности регионов России</w:t>
            </w:r>
          </w:p>
        </w:tc>
        <w:tc>
          <w:tcPr>
            <w:tcW w:w="950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A65177" w:rsidRPr="000D715C" w:rsidRDefault="00A65177" w:rsidP="00A65177">
            <w:pPr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177" w:rsidRPr="000D715C" w:rsidTr="00A17214">
        <w:tc>
          <w:tcPr>
            <w:tcW w:w="668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:rsidR="00A65177" w:rsidRPr="000D715C" w:rsidRDefault="00A65177" w:rsidP="00A651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50" w:type="dxa"/>
          </w:tcPr>
          <w:p w:rsidR="00A65177" w:rsidRPr="000D715C" w:rsidRDefault="00A65177" w:rsidP="00A65177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A65177" w:rsidRPr="000D715C" w:rsidRDefault="00A65177" w:rsidP="00A6517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A65177" w:rsidRPr="000D715C" w:rsidRDefault="00A65177" w:rsidP="00A65177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E0596B" w:rsidRPr="000D715C" w:rsidRDefault="00E0596B" w:rsidP="00A651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Тестовый</w:t>
            </w:r>
          </w:p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контроль</w:t>
            </w:r>
          </w:p>
        </w:tc>
      </w:tr>
      <w:tr w:rsidR="00A65177" w:rsidRPr="000D715C" w:rsidTr="00A17214">
        <w:tc>
          <w:tcPr>
            <w:tcW w:w="668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:rsidR="00A65177" w:rsidRPr="000D715C" w:rsidRDefault="00A65177" w:rsidP="00A651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50" w:type="dxa"/>
          </w:tcPr>
          <w:p w:rsidR="00A65177" w:rsidRPr="000D715C" w:rsidRDefault="00A65177" w:rsidP="00A65177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64" w:type="dxa"/>
          </w:tcPr>
          <w:p w:rsidR="00A65177" w:rsidRPr="000D715C" w:rsidRDefault="00A65177" w:rsidP="00A65177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4" w:type="dxa"/>
          </w:tcPr>
          <w:p w:rsidR="00A65177" w:rsidRPr="000D715C" w:rsidRDefault="00A65177" w:rsidP="00A65177">
            <w:pPr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567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214"/>
    <w:rsid w:val="000076A9"/>
    <w:rsid w:val="000D715C"/>
    <w:rsid w:val="00137B1A"/>
    <w:rsid w:val="001C4A8F"/>
    <w:rsid w:val="002365D6"/>
    <w:rsid w:val="00523635"/>
    <w:rsid w:val="005C6D43"/>
    <w:rsid w:val="006E24C2"/>
    <w:rsid w:val="008D0E98"/>
    <w:rsid w:val="00914A3C"/>
    <w:rsid w:val="009C4613"/>
    <w:rsid w:val="00A17214"/>
    <w:rsid w:val="00A65177"/>
    <w:rsid w:val="00CD6A08"/>
    <w:rsid w:val="00E0596B"/>
    <w:rsid w:val="00F53970"/>
    <w:rsid w:val="00FD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14"/>
    <w:pPr>
      <w:spacing w:after="200" w:line="276" w:lineRule="auto"/>
      <w:ind w:firstLine="0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214"/>
    <w:pPr>
      <w:keepNext/>
      <w:spacing w:after="0" w:line="240" w:lineRule="auto"/>
      <w:ind w:right="-4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2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172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7214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1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A17214"/>
    <w:pPr>
      <w:spacing w:after="0" w:line="240" w:lineRule="auto"/>
    </w:pPr>
    <w:rPr>
      <w:color w:val="00000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A1721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12</cp:revision>
  <dcterms:created xsi:type="dcterms:W3CDTF">2016-06-15T06:45:00Z</dcterms:created>
  <dcterms:modified xsi:type="dcterms:W3CDTF">2016-06-22T06:22:00Z</dcterms:modified>
</cp:coreProperties>
</file>