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84" w:rsidRPr="005E0584" w:rsidRDefault="005E0584" w:rsidP="005E0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584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4E3417" w:rsidRPr="00B11983" w:rsidRDefault="005E0584" w:rsidP="005E0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584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4E3417" w:rsidRPr="00B11983" w:rsidRDefault="004E3417" w:rsidP="00B119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417" w:rsidRDefault="004E3417" w:rsidP="00FB519D">
      <w:pPr>
        <w:pStyle w:val="Style4"/>
        <w:widowControl/>
        <w:spacing w:line="240" w:lineRule="auto"/>
        <w:ind w:left="1330" w:right="1330"/>
        <w:jc w:val="center"/>
        <w:rPr>
          <w:rStyle w:val="FontStyle76"/>
        </w:rPr>
      </w:pPr>
    </w:p>
    <w:p w:rsidR="005E0584" w:rsidRDefault="005E0584" w:rsidP="00FB519D">
      <w:pPr>
        <w:pStyle w:val="Style4"/>
        <w:widowControl/>
        <w:spacing w:line="240" w:lineRule="auto"/>
        <w:ind w:left="1330" w:right="1330"/>
        <w:jc w:val="center"/>
        <w:rPr>
          <w:rStyle w:val="FontStyle76"/>
        </w:rPr>
      </w:pPr>
    </w:p>
    <w:p w:rsidR="005E0584" w:rsidRDefault="005E0584" w:rsidP="00FB519D">
      <w:pPr>
        <w:pStyle w:val="Style4"/>
        <w:widowControl/>
        <w:spacing w:line="240" w:lineRule="auto"/>
        <w:ind w:left="1330" w:right="1330"/>
        <w:jc w:val="center"/>
        <w:rPr>
          <w:rStyle w:val="FontStyle76"/>
        </w:rPr>
      </w:pPr>
    </w:p>
    <w:p w:rsidR="004E3417" w:rsidRDefault="004E3417" w:rsidP="00FB519D">
      <w:pPr>
        <w:pStyle w:val="Style4"/>
        <w:widowControl/>
        <w:spacing w:line="240" w:lineRule="auto"/>
        <w:ind w:left="1330" w:right="1330"/>
        <w:jc w:val="center"/>
        <w:rPr>
          <w:rStyle w:val="FontStyle76"/>
        </w:rPr>
      </w:pPr>
      <w:r>
        <w:rPr>
          <w:rStyle w:val="FontStyle76"/>
        </w:rPr>
        <w:t>УЧЕБНЫЙ ПЛАН</w:t>
      </w:r>
    </w:p>
    <w:p w:rsidR="004E3417" w:rsidRDefault="004E3417" w:rsidP="00FB519D">
      <w:pPr>
        <w:pStyle w:val="Style4"/>
        <w:widowControl/>
        <w:spacing w:line="240" w:lineRule="auto"/>
        <w:ind w:left="1330" w:right="1330"/>
        <w:rPr>
          <w:rStyle w:val="FontStyle76"/>
        </w:rPr>
      </w:pPr>
      <w:r>
        <w:rPr>
          <w:rStyle w:val="FontStyle76"/>
        </w:rPr>
        <w:t>профессиональной переподготовки (ПП) по программе</w:t>
      </w:r>
    </w:p>
    <w:p w:rsidR="004E3417" w:rsidRDefault="004E3417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3B28D4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проведение закупок государственными и муниципальными учреждениями в соответствии с Федеральными законами № 44-ФЗ и № 223-ФЗ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Цель:</w:t>
      </w:r>
      <w:r w:rsidRPr="00D25260">
        <w:rPr>
          <w:rFonts w:ascii="Times New Roman" w:hAnsi="Times New Roman"/>
          <w:sz w:val="24"/>
          <w:szCs w:val="24"/>
        </w:rPr>
        <w:t xml:space="preserve"> совершение  знаний и практических навыков в сфере закупок.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D25260">
        <w:rPr>
          <w:rFonts w:ascii="Times New Roman" w:hAnsi="Times New Roman"/>
          <w:sz w:val="24"/>
          <w:szCs w:val="24"/>
        </w:rPr>
        <w:t xml:space="preserve"> руководители, лица, ответственные  за закупки.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Кол-во часов:</w:t>
      </w:r>
      <w:r>
        <w:rPr>
          <w:rFonts w:ascii="Times New Roman" w:hAnsi="Times New Roman"/>
          <w:b/>
          <w:sz w:val="24"/>
          <w:szCs w:val="24"/>
        </w:rPr>
        <w:t xml:space="preserve"> 508 часов, 3,5 мес.</w:t>
      </w:r>
    </w:p>
    <w:p w:rsidR="004E3417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Форма обучения:</w:t>
      </w:r>
      <w:r w:rsidRPr="00D25260">
        <w:rPr>
          <w:rFonts w:ascii="Times New Roman" w:hAnsi="Times New Roman"/>
          <w:sz w:val="24"/>
          <w:szCs w:val="24"/>
        </w:rPr>
        <w:t xml:space="preserve"> очно-заочная с применением дистанционных технологий.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677"/>
        <w:gridCol w:w="993"/>
        <w:gridCol w:w="992"/>
        <w:gridCol w:w="1276"/>
        <w:gridCol w:w="1134"/>
      </w:tblGrid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t>№ п/п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</w:p>
        </w:tc>
        <w:tc>
          <w:tcPr>
            <w:tcW w:w="993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F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FF">
              <w:rPr>
                <w:rFonts w:ascii="Times New Roman" w:hAnsi="Times New Roman"/>
                <w:b/>
              </w:rPr>
              <w:t>Лекции</w:t>
            </w:r>
          </w:p>
        </w:tc>
        <w:tc>
          <w:tcPr>
            <w:tcW w:w="1276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FF">
              <w:rPr>
                <w:rFonts w:ascii="Times New Roman" w:hAnsi="Times New Roman"/>
                <w:b/>
              </w:rPr>
              <w:t>Практич. занятия</w:t>
            </w:r>
          </w:p>
        </w:tc>
        <w:tc>
          <w:tcPr>
            <w:tcW w:w="1134" w:type="dxa"/>
          </w:tcPr>
          <w:p w:rsidR="004E3417" w:rsidRPr="00CC2379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379">
              <w:rPr>
                <w:rFonts w:ascii="Times New Roman" w:hAnsi="Times New Roman"/>
              </w:rPr>
              <w:t>Форма контроля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</w:pPr>
          </w:p>
        </w:tc>
        <w:tc>
          <w:tcPr>
            <w:tcW w:w="9072" w:type="dxa"/>
            <w:gridSpan w:val="5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 принципы и способы размещения заказов для заключения государственных и муниципальных контрактов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spacing w:after="0" w:line="240" w:lineRule="auto"/>
              <w:ind w:left="690" w:hanging="720"/>
            </w:pPr>
            <w:r w:rsidRPr="006A28FF">
              <w:t>1.1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Нормативная правовая база размещения государственных и муниципальных заказов с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A28F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. Закупки казенными и бюджетными учреждениями, в том числе за счет средств, полученных при осуществлении иной приносящей доход деятельности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t>1.2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контрактной системы (принцип открытости и плановости, принцип профессионализма заказчика, принцип ответственности, принцип обеспечения конкуренции)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spacing w:after="0" w:line="240" w:lineRule="auto"/>
              <w:ind w:left="690" w:hanging="720"/>
            </w:pPr>
            <w:r w:rsidRPr="006A28FF">
              <w:t>1.3.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Планирования закупочной деятельности (основание внесения изменений в план закупок, периодичность внесения изменений). Обоснованность закупок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t>1.4.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способы закупок общая характеристика конкурентных и неконкурентных способов закупок (способы закупок по Федеральному закону № 223-ФЗ для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</w:pPr>
          </w:p>
        </w:tc>
        <w:tc>
          <w:tcPr>
            <w:tcW w:w="9072" w:type="dxa"/>
            <w:gridSpan w:val="5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Нормативная база муниципальных учреждений для осуществления закупочной деятельности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t>2.1.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акты муниципальных учреждений, обеспечивающие закупочную деятельность.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t>2.2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Нормативная база организации и работы закупочной, конкурсной, аукционной, единой комиссии муниципальных учреждений.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</w:pPr>
          </w:p>
        </w:tc>
        <w:tc>
          <w:tcPr>
            <w:tcW w:w="9072" w:type="dxa"/>
            <w:gridSpan w:val="5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Процедуры размещения государственных (муниципальных) заказов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lastRenderedPageBreak/>
              <w:t>3.1.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у единственного поставщика (Федеральные законы: № 44-ФЗ и № 223-ФЗ).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t>3.2.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открытого конкурса. Конкурсная документация. Оформление результатов конкурса.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t>3.3.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заказа путем проведения электронного аукциона (электронные торги в соответствии с законами № 44-ФЗ и № 223-ФЗ).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spacing w:after="0" w:line="240" w:lineRule="auto"/>
              <w:ind w:left="690" w:hanging="720"/>
            </w:pPr>
            <w:r w:rsidRPr="006A28FF">
              <w:t>3.4.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Котировка и запрос предложений как конкурентные процедуры.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</w:pPr>
          </w:p>
        </w:tc>
        <w:tc>
          <w:tcPr>
            <w:tcW w:w="9072" w:type="dxa"/>
            <w:gridSpan w:val="5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Контракты.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t>4.1.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существенные условия контракта. Составление спецификаций и технических заданий.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t>4.2.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исполнением контрактов. Досудебные процедуры взаимодействия сторон и расторжение контракта.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</w:pPr>
          </w:p>
        </w:tc>
        <w:tc>
          <w:tcPr>
            <w:tcW w:w="9072" w:type="dxa"/>
            <w:gridSpan w:val="5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Ответственность заказчиков и контроль за сферой закупок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</w:p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t>5.1.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Ответственность за нарушение Федеральных законов № 94-ФЗ, № 44-ФЗ и № 223-ФЗ. Ответственность за эффективность исполнения плана закупок государственными (муниципальными) учреждениями.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  <w:ind w:left="690" w:hanging="720"/>
            </w:pPr>
            <w:r w:rsidRPr="006A28FF">
              <w:t>5.2.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 органов, уполномоченных на осуществление контроля за сферой закупок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тест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</w:pP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F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4E3417" w:rsidRPr="006A28FF" w:rsidTr="006A28FF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</w:pP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28FF">
              <w:rPr>
                <w:rFonts w:ascii="Times New Roman" w:hAnsi="Times New Roman"/>
                <w:b/>
                <w:sz w:val="24"/>
              </w:rPr>
              <w:t>508</w:t>
            </w:r>
          </w:p>
        </w:tc>
        <w:tc>
          <w:tcPr>
            <w:tcW w:w="992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28FF">
              <w:rPr>
                <w:rFonts w:ascii="Times New Roman" w:hAnsi="Times New Roman"/>
                <w:sz w:val="24"/>
              </w:rPr>
              <w:t>311</w:t>
            </w:r>
          </w:p>
        </w:tc>
        <w:tc>
          <w:tcPr>
            <w:tcW w:w="1276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28FF"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1134" w:type="dxa"/>
          </w:tcPr>
          <w:p w:rsidR="004E3417" w:rsidRPr="006A28FF" w:rsidRDefault="004E3417" w:rsidP="006A28FF">
            <w:pPr>
              <w:spacing w:after="0" w:line="240" w:lineRule="auto"/>
            </w:pPr>
          </w:p>
        </w:tc>
      </w:tr>
    </w:tbl>
    <w:p w:rsidR="004E3417" w:rsidRDefault="004E3417"/>
    <w:sectPr w:rsidR="004E3417" w:rsidSect="00F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C39"/>
    <w:multiLevelType w:val="hybridMultilevel"/>
    <w:tmpl w:val="6006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19D"/>
    <w:rsid w:val="00137A81"/>
    <w:rsid w:val="003B28D4"/>
    <w:rsid w:val="004361AC"/>
    <w:rsid w:val="004E3417"/>
    <w:rsid w:val="004F30EF"/>
    <w:rsid w:val="00510A1A"/>
    <w:rsid w:val="005E0584"/>
    <w:rsid w:val="00657773"/>
    <w:rsid w:val="006A28FF"/>
    <w:rsid w:val="00770E28"/>
    <w:rsid w:val="007D42AB"/>
    <w:rsid w:val="00814569"/>
    <w:rsid w:val="00862F07"/>
    <w:rsid w:val="009A3B52"/>
    <w:rsid w:val="009E0C94"/>
    <w:rsid w:val="00B11983"/>
    <w:rsid w:val="00B3160F"/>
    <w:rsid w:val="00B46A25"/>
    <w:rsid w:val="00CC2379"/>
    <w:rsid w:val="00D25260"/>
    <w:rsid w:val="00D92CE7"/>
    <w:rsid w:val="00E420D6"/>
    <w:rsid w:val="00E53BCC"/>
    <w:rsid w:val="00EE40E9"/>
    <w:rsid w:val="00F27DDF"/>
    <w:rsid w:val="00FB08E4"/>
    <w:rsid w:val="00FB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B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B519D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FB519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FB519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FB519D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3">
    <w:name w:val="Table Grid"/>
    <w:basedOn w:val="a1"/>
    <w:uiPriority w:val="99"/>
    <w:rsid w:val="00FB5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5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441</Words>
  <Characters>2518</Characters>
  <Application>Microsoft Office Word</Application>
  <DocSecurity>0</DocSecurity>
  <Lines>20</Lines>
  <Paragraphs>5</Paragraphs>
  <ScaleCrop>false</ScaleCrop>
  <Company>Home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uou</cp:lastModifiedBy>
  <cp:revision>16</cp:revision>
  <cp:lastPrinted>2016-04-14T09:51:00Z</cp:lastPrinted>
  <dcterms:created xsi:type="dcterms:W3CDTF">2016-04-14T09:41:00Z</dcterms:created>
  <dcterms:modified xsi:type="dcterms:W3CDTF">2016-05-20T11:06:00Z</dcterms:modified>
</cp:coreProperties>
</file>